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2"/>
          <w:numId w:val="1"/>
        </w:numPr>
        <w:tabs>
          <w:tab w:pos="657" w:val="left" w:leader="none"/>
        </w:tabs>
        <w:spacing w:line="276" w:lineRule="auto" w:before="71" w:after="0"/>
        <w:ind w:left="100" w:right="117" w:firstLine="0"/>
        <w:jc w:val="left"/>
      </w:pPr>
      <w:bookmarkStart w:name="QlM 7_1_3 _Updated_FINAL" w:id="1"/>
      <w:bookmarkEnd w:id="1"/>
      <w:r>
        <w:rPr>
          <w:b w:val="0"/>
        </w:rPr>
      </w:r>
      <w:bookmarkStart w:name="QlM 7_1_3 _Updated_FINAL" w:id="2"/>
      <w:bookmarkEnd w:id="2"/>
      <w:r>
        <w:rPr>
          <w:color w:val="00B050"/>
        </w:rPr>
        <w:t>D</w:t>
      </w:r>
      <w:r>
        <w:rPr>
          <w:color w:val="00B050"/>
        </w:rPr>
        <w:t>escribe</w:t>
      </w:r>
      <w:r>
        <w:rPr>
          <w:color w:val="00B050"/>
          <w:spacing w:val="12"/>
        </w:rPr>
        <w:t> </w:t>
      </w:r>
      <w:r>
        <w:rPr>
          <w:color w:val="00B050"/>
        </w:rPr>
        <w:t>the</w:t>
      </w:r>
      <w:r>
        <w:rPr>
          <w:color w:val="00B050"/>
          <w:spacing w:val="13"/>
        </w:rPr>
        <w:t> </w:t>
      </w:r>
      <w:r>
        <w:rPr>
          <w:color w:val="00B050"/>
        </w:rPr>
        <w:t>facilities</w:t>
      </w:r>
      <w:r>
        <w:rPr>
          <w:color w:val="00B050"/>
          <w:spacing w:val="14"/>
        </w:rPr>
        <w:t> </w:t>
      </w:r>
      <w:r>
        <w:rPr>
          <w:color w:val="00B050"/>
        </w:rPr>
        <w:t>in</w:t>
      </w:r>
      <w:r>
        <w:rPr>
          <w:color w:val="00B050"/>
          <w:spacing w:val="15"/>
        </w:rPr>
        <w:t> </w:t>
      </w:r>
      <w:r>
        <w:rPr>
          <w:color w:val="00B050"/>
        </w:rPr>
        <w:t>the</w:t>
      </w:r>
      <w:r>
        <w:rPr>
          <w:color w:val="00B050"/>
          <w:spacing w:val="13"/>
        </w:rPr>
        <w:t> </w:t>
      </w:r>
      <w:r>
        <w:rPr>
          <w:color w:val="00B050"/>
        </w:rPr>
        <w:t>Institution</w:t>
      </w:r>
      <w:r>
        <w:rPr>
          <w:color w:val="00B050"/>
          <w:spacing w:val="12"/>
        </w:rPr>
        <w:t> </w:t>
      </w:r>
      <w:r>
        <w:rPr>
          <w:color w:val="00B050"/>
        </w:rPr>
        <w:t>for</w:t>
      </w:r>
      <w:r>
        <w:rPr>
          <w:color w:val="00B050"/>
          <w:spacing w:val="13"/>
        </w:rPr>
        <w:t> </w:t>
      </w:r>
      <w:r>
        <w:rPr>
          <w:color w:val="00B050"/>
        </w:rPr>
        <w:t>the</w:t>
      </w:r>
      <w:r>
        <w:rPr>
          <w:color w:val="00B050"/>
          <w:spacing w:val="16"/>
        </w:rPr>
        <w:t> </w:t>
      </w:r>
      <w:r>
        <w:rPr>
          <w:color w:val="00B050"/>
        </w:rPr>
        <w:t>management</w:t>
      </w:r>
      <w:r>
        <w:rPr>
          <w:color w:val="00B050"/>
          <w:spacing w:val="13"/>
        </w:rPr>
        <w:t> </w:t>
      </w:r>
      <w:r>
        <w:rPr>
          <w:color w:val="00B050"/>
        </w:rPr>
        <w:t>of</w:t>
      </w:r>
      <w:r>
        <w:rPr>
          <w:color w:val="00B050"/>
          <w:spacing w:val="16"/>
        </w:rPr>
        <w:t> </w:t>
      </w:r>
      <w:r>
        <w:rPr>
          <w:color w:val="00B050"/>
        </w:rPr>
        <w:t>the</w:t>
      </w:r>
      <w:r>
        <w:rPr>
          <w:color w:val="00B050"/>
          <w:spacing w:val="13"/>
        </w:rPr>
        <w:t> </w:t>
      </w:r>
      <w:r>
        <w:rPr>
          <w:color w:val="00B050"/>
        </w:rPr>
        <w:t>following</w:t>
      </w:r>
      <w:r>
        <w:rPr>
          <w:color w:val="00B050"/>
          <w:spacing w:val="13"/>
        </w:rPr>
        <w:t> </w:t>
      </w:r>
      <w:r>
        <w:rPr>
          <w:color w:val="00B050"/>
        </w:rPr>
        <w:t>types</w:t>
      </w:r>
      <w:r>
        <w:rPr>
          <w:color w:val="00B050"/>
          <w:spacing w:val="15"/>
        </w:rPr>
        <w:t> </w:t>
      </w:r>
      <w:r>
        <w:rPr>
          <w:color w:val="00B050"/>
        </w:rPr>
        <w:t>of</w:t>
      </w:r>
      <w:r>
        <w:rPr>
          <w:color w:val="00B050"/>
          <w:spacing w:val="-57"/>
        </w:rPr>
        <w:t> </w:t>
      </w:r>
      <w:r>
        <w:rPr>
          <w:color w:val="00B050"/>
        </w:rPr>
        <w:t>degradable</w:t>
      </w:r>
      <w:r>
        <w:rPr>
          <w:color w:val="00B050"/>
          <w:spacing w:val="-2"/>
        </w:rPr>
        <w:t> </w:t>
      </w:r>
      <w:r>
        <w:rPr>
          <w:color w:val="00B050"/>
        </w:rPr>
        <w:t>and non-degradable</w:t>
      </w:r>
      <w:r>
        <w:rPr>
          <w:color w:val="00B050"/>
          <w:spacing w:val="-1"/>
        </w:rPr>
        <w:t> </w:t>
      </w:r>
      <w:r>
        <w:rPr>
          <w:color w:val="00B050"/>
        </w:rPr>
        <w:t>waste</w:t>
      </w:r>
      <w:r>
        <w:rPr>
          <w:color w:val="00B050"/>
          <w:spacing w:val="-1"/>
        </w:rPr>
        <w:t> </w:t>
      </w:r>
      <w:r>
        <w:rPr>
          <w:color w:val="00B050"/>
        </w:rPr>
        <w:t>(within</w:t>
      </w:r>
      <w:r>
        <w:rPr>
          <w:color w:val="00B050"/>
          <w:spacing w:val="-2"/>
        </w:rPr>
        <w:t> </w:t>
      </w:r>
      <w:r>
        <w:rPr>
          <w:color w:val="00B050"/>
        </w:rPr>
        <w:t>200 words)</w:t>
      </w: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40" w:lineRule="auto" w:before="193" w:after="0"/>
        <w:ind w:left="820" w:right="117" w:hanging="360"/>
        <w:jc w:val="both"/>
        <w:rPr>
          <w:sz w:val="24"/>
        </w:rPr>
      </w:pPr>
      <w:r>
        <w:rPr>
          <w:sz w:val="24"/>
        </w:rPr>
        <w:t>The environment of the Institute is eco-friendly. The institute has taken conscious efforts</w:t>
      </w:r>
      <w:r>
        <w:rPr>
          <w:spacing w:val="1"/>
          <w:sz w:val="24"/>
        </w:rPr>
        <w:t> </w:t>
      </w:r>
      <w:r>
        <w:rPr>
          <w:sz w:val="24"/>
        </w:rPr>
        <w:t>to enhance and nurture the eco-friendly environment and always strives for sustainable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campus.</w:t>
      </w:r>
    </w:p>
    <w:p>
      <w:pPr>
        <w:pStyle w:val="BodyText"/>
        <w:spacing w:before="3"/>
        <w:ind w:firstLine="0"/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37" w:lineRule="auto" w:before="0" w:after="0"/>
        <w:ind w:left="819" w:right="118" w:hanging="360"/>
        <w:jc w:val="both"/>
        <w:rPr>
          <w:sz w:val="24"/>
        </w:rPr>
      </w:pPr>
      <w:r>
        <w:rPr>
          <w:sz w:val="24"/>
        </w:rPr>
        <w:t>A dedicated team of gardeners and sweepers take care of lawns, gardens, plantation,</w:t>
      </w:r>
      <w:r>
        <w:rPr>
          <w:spacing w:val="1"/>
          <w:sz w:val="24"/>
        </w:rPr>
        <w:t> </w:t>
      </w:r>
      <w:r>
        <w:rPr>
          <w:sz w:val="24"/>
        </w:rPr>
        <w:t>maintenance, etc.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campus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manner.</w:t>
      </w:r>
    </w:p>
    <w:p>
      <w:pPr>
        <w:pStyle w:val="BodyText"/>
        <w:spacing w:before="5"/>
        <w:ind w:firstLine="0"/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37" w:lineRule="auto" w:before="0" w:after="0"/>
        <w:ind w:left="819" w:right="115" w:hanging="360"/>
        <w:jc w:val="both"/>
        <w:rPr>
          <w:sz w:val="24"/>
        </w:rPr>
      </w:pPr>
      <w:r>
        <w:rPr>
          <w:sz w:val="24"/>
        </w:rPr>
        <w:t>The Institute has taken all initiatives in line with the Swachha Bharat Abhiyan to sensitize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seminar,</w:t>
      </w:r>
      <w:r>
        <w:rPr>
          <w:spacing w:val="-1"/>
          <w:sz w:val="24"/>
        </w:rPr>
        <w:t> </w:t>
      </w:r>
      <w:r>
        <w:rPr>
          <w:sz w:val="24"/>
        </w:rPr>
        <w:t>webinar,</w:t>
      </w:r>
      <w:r>
        <w:rPr>
          <w:spacing w:val="-1"/>
          <w:sz w:val="24"/>
        </w:rPr>
        <w:t> </w:t>
      </w:r>
      <w:r>
        <w:rPr>
          <w:sz w:val="24"/>
        </w:rPr>
        <w:t>NSS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2"/>
        <w:ind w:firstLine="0"/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40" w:lineRule="auto" w:before="0" w:after="0"/>
        <w:ind w:left="819" w:right="117" w:hanging="360"/>
        <w:jc w:val="both"/>
        <w:rPr>
          <w:sz w:val="24"/>
        </w:rPr>
      </w:pPr>
      <w:r>
        <w:rPr>
          <w:sz w:val="24"/>
        </w:rPr>
        <w:t>The Institute has proper waste disposal mechanism. The solid waste is segregated into</w:t>
      </w:r>
      <w:r>
        <w:rPr>
          <w:spacing w:val="1"/>
          <w:sz w:val="24"/>
        </w:rPr>
        <w:t> </w:t>
      </w:r>
      <w:r>
        <w:rPr>
          <w:sz w:val="24"/>
        </w:rPr>
        <w:t>organic and is used to prepare compost for in-house consumption and non-degradable</w:t>
      </w:r>
      <w:r>
        <w:rPr>
          <w:spacing w:val="1"/>
          <w:sz w:val="24"/>
        </w:rPr>
        <w:t> </w:t>
      </w:r>
      <w:r>
        <w:rPr>
          <w:sz w:val="24"/>
        </w:rPr>
        <w:t>waste is collected by the Durgapur Municipality.</w:t>
      </w:r>
      <w:r>
        <w:rPr>
          <w:spacing w:val="1"/>
          <w:sz w:val="24"/>
        </w:rPr>
        <w:t> </w:t>
      </w:r>
      <w:r>
        <w:rPr>
          <w:sz w:val="24"/>
        </w:rPr>
        <w:t>The solid waste at the canteen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hostel</w:t>
      </w:r>
      <w:r>
        <w:rPr>
          <w:spacing w:val="-1"/>
          <w:sz w:val="24"/>
        </w:rPr>
        <w:t> </w:t>
      </w:r>
      <w:r>
        <w:rPr>
          <w:sz w:val="24"/>
        </w:rPr>
        <w:t>is segregated</w:t>
      </w:r>
      <w:r>
        <w:rPr>
          <w:spacing w:val="2"/>
          <w:sz w:val="24"/>
        </w:rPr>
        <w:t> </w:t>
      </w:r>
      <w:r>
        <w:rPr>
          <w:sz w:val="24"/>
        </w:rPr>
        <w:t>at source</w:t>
      </w:r>
      <w:r>
        <w:rPr>
          <w:spacing w:val="-2"/>
          <w:sz w:val="24"/>
        </w:rPr>
        <w:t> </w:t>
      </w:r>
      <w:r>
        <w:rPr>
          <w:sz w:val="24"/>
        </w:rPr>
        <w:t>using green and blue</w:t>
      </w:r>
      <w:r>
        <w:rPr>
          <w:spacing w:val="-1"/>
          <w:sz w:val="24"/>
        </w:rPr>
        <w:t> </w:t>
      </w:r>
      <w:r>
        <w:rPr>
          <w:sz w:val="24"/>
        </w:rPr>
        <w:t>dustbins.</w:t>
      </w:r>
    </w:p>
    <w:p>
      <w:pPr>
        <w:pStyle w:val="BodyText"/>
        <w:spacing w:before="10"/>
        <w:ind w:firstLine="0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Liquid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collected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discharged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sewage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37" w:lineRule="auto" w:before="1" w:after="0"/>
        <w:ind w:left="819" w:right="118" w:hanging="360"/>
        <w:jc w:val="both"/>
        <w:rPr>
          <w:sz w:val="24"/>
        </w:rPr>
      </w:pPr>
      <w:r>
        <w:rPr>
          <w:sz w:val="24"/>
        </w:rPr>
        <w:t>E-waste is assembled in the innovation labs where students cannibalised the required</w:t>
      </w:r>
      <w:r>
        <w:rPr>
          <w:spacing w:val="1"/>
          <w:sz w:val="24"/>
        </w:rPr>
        <w:t> </w:t>
      </w:r>
      <w:r>
        <w:rPr>
          <w:sz w:val="24"/>
        </w:rPr>
        <w:t>parts,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scrap is</w:t>
      </w:r>
      <w:r>
        <w:rPr>
          <w:spacing w:val="-1"/>
          <w:sz w:val="24"/>
        </w:rPr>
        <w:t> </w:t>
      </w:r>
      <w:r>
        <w:rPr>
          <w:sz w:val="24"/>
        </w:rPr>
        <w:t>then sold to</w:t>
      </w:r>
      <w:r>
        <w:rPr>
          <w:spacing w:val="-1"/>
          <w:sz w:val="24"/>
        </w:rPr>
        <w:t> </w:t>
      </w:r>
      <w:r>
        <w:rPr>
          <w:sz w:val="24"/>
        </w:rPr>
        <w:t>E-waste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sectPr>
      <w:type w:val="continuous"/>
      <w:pgSz w:w="12240" w:h="15840"/>
      <w:pgMar w:top="7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100" w:hanging="5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55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" w:hanging="557"/>
        <w:jc w:val="left"/>
      </w:pPr>
      <w:rPr>
        <w:rFonts w:hint="default" w:ascii="Times New Roman" w:hAnsi="Times New Roman" w:eastAsia="Times New Roman" w:cs="Times New Roman"/>
        <w:b/>
        <w:bCs/>
        <w:color w:val="00B05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0" w:right="11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right="11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2021-12-15T07:50:33Z</dcterms:created>
  <dcterms:modified xsi:type="dcterms:W3CDTF">2021-12-15T07:50:33Z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