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2"/>
          <w:numId w:val="1"/>
        </w:numPr>
        <w:tabs>
          <w:tab w:pos="653" w:val="left" w:leader="none"/>
        </w:tabs>
        <w:spacing w:line="240" w:lineRule="auto" w:before="72" w:after="0"/>
        <w:ind w:left="112" w:right="157" w:firstLine="0"/>
        <w:jc w:val="left"/>
      </w:pPr>
      <w:bookmarkStart w:name="QlM 7_1_1_Updated_FINAL" w:id="1"/>
      <w:bookmarkEnd w:id="1"/>
      <w:r>
        <w:rPr>
          <w:b w:val="0"/>
        </w:rPr>
      </w:r>
      <w:bookmarkStart w:name="QlM 7_1_1_Updated_FINAL" w:id="2"/>
      <w:bookmarkEnd w:id="2"/>
      <w:r>
        <w:rPr>
          <w:color w:val="00B050"/>
          <w:shd w:fill="FFFF00" w:color="auto" w:val="clear"/>
        </w:rPr>
        <w:t>M</w:t>
      </w:r>
      <w:r>
        <w:rPr>
          <w:color w:val="00B050"/>
          <w:shd w:fill="FFFF00" w:color="auto" w:val="clear"/>
        </w:rPr>
        <w:t>easures initiated by the Institution for the promotion of gender equity during the last five</w:t>
      </w:r>
      <w:r>
        <w:rPr>
          <w:color w:val="00B050"/>
          <w:spacing w:val="-57"/>
        </w:rPr>
        <w:t> </w:t>
      </w:r>
      <w:r>
        <w:rPr>
          <w:color w:val="00B050"/>
          <w:shd w:fill="FFFF00" w:color="auto" w:val="clear"/>
        </w:rPr>
        <w:t>years.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3"/>
          <w:numId w:val="1"/>
        </w:numPr>
        <w:tabs>
          <w:tab w:pos="833" w:val="left" w:leader="none"/>
        </w:tabs>
        <w:spacing w:line="237" w:lineRule="auto" w:before="0" w:after="0"/>
        <w:ind w:left="832" w:right="109" w:hanging="360"/>
        <w:jc w:val="both"/>
        <w:rPr>
          <w:sz w:val="24"/>
        </w:rPr>
      </w:pPr>
      <w:r>
        <w:rPr>
          <w:sz w:val="24"/>
        </w:rPr>
        <w:t>Gender Sensitization is a critical issue. The Institute organizes programs and events at regular</w:t>
      </w:r>
      <w:r>
        <w:rPr>
          <w:spacing w:val="1"/>
          <w:sz w:val="24"/>
        </w:rPr>
        <w:t> </w:t>
      </w:r>
      <w:r>
        <w:rPr>
          <w:sz w:val="24"/>
        </w:rPr>
        <w:t>intervals</w:t>
      </w:r>
      <w:r>
        <w:rPr>
          <w:spacing w:val="-1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to spread awareness about the</w:t>
      </w:r>
      <w:r>
        <w:rPr>
          <w:spacing w:val="-1"/>
          <w:sz w:val="24"/>
        </w:rPr>
        <w:t> </w:t>
      </w:r>
      <w:r>
        <w:rPr>
          <w:sz w:val="24"/>
        </w:rPr>
        <w:t>issue.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"/>
        </w:numPr>
        <w:tabs>
          <w:tab w:pos="833" w:val="left" w:leader="none"/>
        </w:tabs>
        <w:spacing w:line="237" w:lineRule="auto" w:before="0" w:after="0"/>
        <w:ind w:left="832" w:right="11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aims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equity by</w:t>
      </w:r>
      <w:r>
        <w:rPr>
          <w:spacing w:val="1"/>
          <w:sz w:val="24"/>
        </w:rPr>
        <w:t> </w:t>
      </w:r>
      <w:r>
        <w:rPr>
          <w:sz w:val="24"/>
        </w:rPr>
        <w:t>conducting</w:t>
      </w:r>
      <w:r>
        <w:rPr>
          <w:spacing w:val="1"/>
          <w:sz w:val="24"/>
        </w:rPr>
        <w:t> </w:t>
      </w:r>
      <w:r>
        <w:rPr>
          <w:sz w:val="24"/>
        </w:rPr>
        <w:t>seminars,</w:t>
      </w:r>
      <w:r>
        <w:rPr>
          <w:spacing w:val="1"/>
          <w:sz w:val="24"/>
        </w:rPr>
        <w:t> </w:t>
      </w:r>
      <w:r>
        <w:rPr>
          <w:sz w:val="24"/>
        </w:rPr>
        <w:t>debates,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discussions for both boys and girls on a single platform, awareness programme on women’s</w:t>
      </w:r>
      <w:r>
        <w:rPr>
          <w:spacing w:val="1"/>
          <w:sz w:val="24"/>
        </w:rPr>
        <w:t> </w:t>
      </w:r>
      <w:r>
        <w:rPr>
          <w:sz w:val="24"/>
        </w:rPr>
        <w:t>empowerment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sensitivity,</w:t>
      </w:r>
      <w:r>
        <w:rPr>
          <w:spacing w:val="2"/>
          <w:sz w:val="24"/>
        </w:rPr>
        <w:t> </w:t>
      </w:r>
      <w:r>
        <w:rPr>
          <w:sz w:val="24"/>
        </w:rPr>
        <w:t>cybercrime and self-defence.</w:t>
      </w:r>
    </w:p>
    <w:p>
      <w:pPr>
        <w:pStyle w:val="BodyText"/>
        <w:spacing w:before="7"/>
      </w:pPr>
    </w:p>
    <w:p>
      <w:pPr>
        <w:pStyle w:val="ListParagraph"/>
        <w:numPr>
          <w:ilvl w:val="3"/>
          <w:numId w:val="1"/>
        </w:numPr>
        <w:tabs>
          <w:tab w:pos="833" w:val="left" w:leader="none"/>
        </w:tabs>
        <w:spacing w:line="237" w:lineRule="auto" w:before="1" w:after="0"/>
        <w:ind w:left="832" w:right="107" w:hanging="360"/>
        <w:jc w:val="both"/>
        <w:rPr>
          <w:sz w:val="24"/>
        </w:rPr>
      </w:pPr>
      <w:r>
        <w:rPr>
          <w:sz w:val="24"/>
        </w:rPr>
        <w:t>The institute has constituted various committees with senior female faculty/staff members viz.</w:t>
      </w:r>
      <w:r>
        <w:rPr>
          <w:spacing w:val="1"/>
          <w:sz w:val="24"/>
        </w:rPr>
        <w:t> </w:t>
      </w:r>
      <w:r>
        <w:rPr>
          <w:b/>
          <w:sz w:val="24"/>
        </w:rPr>
        <w:t>Anti-harassment Committee, Women Redressal Cell and Internal Complaint Committee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(ICC),</w:t>
      </w:r>
      <w:r>
        <w:rPr>
          <w:b/>
          <w:spacing w:val="-1"/>
          <w:sz w:val="24"/>
        </w:rPr>
        <w:t> </w:t>
      </w:r>
      <w:r>
        <w:rPr>
          <w:sz w:val="24"/>
        </w:rPr>
        <w:t>as per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2"/>
          <w:sz w:val="24"/>
        </w:rPr>
        <w:t> </w:t>
      </w:r>
      <w:r>
        <w:rPr>
          <w:sz w:val="24"/>
        </w:rPr>
        <w:t>and regulations of</w:t>
      </w:r>
      <w:r>
        <w:rPr>
          <w:spacing w:val="-1"/>
          <w:sz w:val="24"/>
        </w:rPr>
        <w:t> </w:t>
      </w:r>
      <w:r>
        <w:rPr>
          <w:sz w:val="24"/>
        </w:rPr>
        <w:t>Statutory</w:t>
      </w:r>
      <w:r>
        <w:rPr>
          <w:spacing w:val="-6"/>
          <w:sz w:val="24"/>
        </w:rPr>
        <w:t> </w:t>
      </w:r>
      <w:r>
        <w:rPr>
          <w:sz w:val="24"/>
        </w:rPr>
        <w:t>Authorities.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"/>
        </w:numPr>
        <w:tabs>
          <w:tab w:pos="832" w:val="left" w:leader="none"/>
          <w:tab w:pos="833" w:val="left" w:leader="none"/>
        </w:tabs>
        <w:spacing w:line="240" w:lineRule="auto" w:before="1" w:after="0"/>
        <w:ind w:left="832" w:right="0" w:hanging="361"/>
        <w:jc w:val="left"/>
        <w:rPr>
          <w:sz w:val="24"/>
        </w:rPr>
      </w:pPr>
      <w:r>
        <w:rPr>
          <w:sz w:val="24"/>
        </w:rPr>
        <w:t>Separate</w:t>
      </w:r>
      <w:r>
        <w:rPr>
          <w:spacing w:val="-3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rooms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girls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exist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College.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"/>
        </w:numPr>
        <w:tabs>
          <w:tab w:pos="833" w:val="left" w:leader="none"/>
        </w:tabs>
        <w:spacing w:line="237" w:lineRule="auto" w:before="0" w:after="0"/>
        <w:ind w:left="832" w:right="103" w:hanging="360"/>
        <w:jc w:val="both"/>
        <w:rPr>
          <w:sz w:val="24"/>
        </w:rPr>
      </w:pPr>
      <w:r>
        <w:rPr>
          <w:sz w:val="24"/>
        </w:rPr>
        <w:t>Counseling of girl as well as boy students is conducted in a regular manner by the lady faculty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mentioned Committees.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"/>
        </w:numPr>
        <w:tabs>
          <w:tab w:pos="833" w:val="left" w:leader="none"/>
        </w:tabs>
        <w:spacing w:line="240" w:lineRule="auto" w:before="0" w:after="0"/>
        <w:ind w:left="832" w:right="108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police</w:t>
      </w:r>
      <w:r>
        <w:rPr>
          <w:spacing w:val="1"/>
          <w:sz w:val="24"/>
        </w:rPr>
        <w:t> </w:t>
      </w:r>
      <w:r>
        <w:rPr>
          <w:sz w:val="24"/>
        </w:rPr>
        <w:t>officials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area,</w:t>
      </w:r>
      <w:r>
        <w:rPr>
          <w:spacing w:val="1"/>
          <w:sz w:val="24"/>
        </w:rPr>
        <w:t> </w:t>
      </w:r>
      <w:r>
        <w:rPr>
          <w:sz w:val="24"/>
        </w:rPr>
        <w:t>Durgapur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Burdwan</w:t>
      </w:r>
      <w:r>
        <w:rPr>
          <w:spacing w:val="1"/>
          <w:sz w:val="24"/>
        </w:rPr>
        <w:t> </w:t>
      </w:r>
      <w:r>
        <w:rPr>
          <w:sz w:val="24"/>
        </w:rPr>
        <w:t>district,</w:t>
      </w:r>
      <w:r>
        <w:rPr>
          <w:spacing w:val="1"/>
          <w:sz w:val="24"/>
        </w:rPr>
        <w:t> </w:t>
      </w:r>
      <w:r>
        <w:rPr>
          <w:b/>
          <w:sz w:val="24"/>
        </w:rPr>
        <w:t>Awareness programs on women’s empowerment and gender sensitivity, cyber-crime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self-defense </w:t>
      </w:r>
      <w:r>
        <w:rPr>
          <w:sz w:val="24"/>
        </w:rPr>
        <w:t>was conducted in the college premises in 2020 and female collectives of the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whole-heartedly</w:t>
      </w:r>
      <w:r>
        <w:rPr>
          <w:spacing w:val="-3"/>
          <w:sz w:val="24"/>
        </w:rPr>
        <w:t> </w:t>
      </w:r>
      <w:r>
        <w:rPr>
          <w:sz w:val="24"/>
        </w:rPr>
        <w:t>participated in the</w:t>
      </w:r>
      <w:r>
        <w:rPr>
          <w:spacing w:val="-1"/>
          <w:sz w:val="24"/>
        </w:rPr>
        <w:t> </w:t>
      </w:r>
      <w:r>
        <w:rPr>
          <w:sz w:val="24"/>
        </w:rPr>
        <w:t>programme.</w:t>
      </w:r>
    </w:p>
    <w:sectPr>
      <w:type w:val="continuous"/>
      <w:pgSz w:w="11910" w:h="16840"/>
      <w:pgMar w:top="90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7"/>
      <w:numFmt w:val="decimal"/>
      <w:lvlText w:val="%1"/>
      <w:lvlJc w:val="left"/>
      <w:pPr>
        <w:ind w:left="11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" w:hanging="540"/>
        <w:jc w:val="left"/>
      </w:pPr>
      <w:rPr>
        <w:rFonts w:hint="default" w:ascii="Times New Roman" w:hAnsi="Times New Roman" w:eastAsia="Times New Roman" w:cs="Times New Roman"/>
        <w:b/>
        <w:bCs/>
        <w:color w:val="00B050"/>
        <w:w w:val="100"/>
        <w:sz w:val="24"/>
        <w:szCs w:val="24"/>
        <w:shd w:fill="FFFF00" w:color="auto" w:val="clear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12" w:right="15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2021-12-15T07:49:35Z</dcterms:created>
  <dcterms:modified xsi:type="dcterms:W3CDTF">2021-12-15T07:49:35Z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2021-12-15T00:00:00Z</vt:filetime>
  </property>
</Properties>
</file>